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E7" w:rsidRDefault="001603E7" w:rsidP="001603E7">
      <w:pPr>
        <w:pStyle w:val="Corpodeltesto3"/>
        <w:widowControl w:val="0"/>
        <w:jc w:val="center"/>
        <w:rPr>
          <w:rFonts w:ascii="Bernard MT Condensed" w:hAnsi="Bernard MT Condensed"/>
          <w:b/>
          <w:bCs/>
          <w:sz w:val="96"/>
          <w:szCs w:val="96"/>
        </w:rPr>
      </w:pPr>
      <w:proofErr w:type="spellStart"/>
      <w:r>
        <w:rPr>
          <w:rFonts w:ascii="Bernard MT Condensed" w:hAnsi="Bernard MT Condensed"/>
          <w:b/>
          <w:bCs/>
          <w:sz w:val="96"/>
          <w:szCs w:val="96"/>
        </w:rPr>
        <w:t>Rwanda</w:t>
      </w:r>
      <w:proofErr w:type="spellEnd"/>
    </w:p>
    <w:p w:rsidR="001603E7" w:rsidRDefault="001603E7" w:rsidP="001603E7">
      <w:pPr>
        <w:pStyle w:val="Corpodeltesto3"/>
        <w:widowControl w:val="0"/>
        <w:jc w:val="center"/>
        <w:rPr>
          <w:rFonts w:ascii="Bernard MT Condensed" w:hAnsi="Bernard MT Condensed"/>
          <w:b/>
          <w:bCs/>
          <w:sz w:val="72"/>
          <w:szCs w:val="72"/>
        </w:rPr>
      </w:pPr>
      <w:r>
        <w:rPr>
          <w:rFonts w:ascii="Bernard MT Condensed" w:hAnsi="Bernard MT Condensed"/>
          <w:b/>
          <w:bCs/>
          <w:sz w:val="72"/>
          <w:szCs w:val="72"/>
        </w:rPr>
        <w:t xml:space="preserve"> 21 anni dopo il genocidio</w:t>
      </w:r>
    </w:p>
    <w:p w:rsidR="001603E7" w:rsidRDefault="001603E7" w:rsidP="001603E7">
      <w:pPr>
        <w:pStyle w:val="Titolo1"/>
        <w:keepNext/>
        <w:rPr>
          <w:rFonts w:ascii="Bernard MT Condensed" w:hAnsi="Bernard MT Condensed"/>
          <w:color w:val="FF6600"/>
          <w:sz w:val="36"/>
          <w:szCs w:val="36"/>
        </w:rPr>
      </w:pPr>
      <w:r>
        <w:rPr>
          <w:rFonts w:ascii="Bernard MT Condensed" w:hAnsi="Bernard MT Condensed"/>
          <w:color w:val="FF6600"/>
          <w:sz w:val="36"/>
          <w:szCs w:val="36"/>
        </w:rPr>
        <w:t> </w:t>
      </w:r>
    </w:p>
    <w:p w:rsidR="001603E7" w:rsidRDefault="001603E7" w:rsidP="001603E7">
      <w:pPr>
        <w:widowControl w:val="0"/>
        <w:rPr>
          <w:rFonts w:ascii="Bernard MT Condensed" w:hAnsi="Bernard MT Condensed"/>
          <w:color w:val="000000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 xml:space="preserve">In 100 giorni circa un milione di persone perse la vita. </w:t>
      </w:r>
    </w:p>
    <w:p w:rsidR="001603E7" w:rsidRDefault="001603E7" w:rsidP="001603E7">
      <w:pPr>
        <w:widowControl w:val="0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 xml:space="preserve">Più di duemila si salvarono grazie alla generosità </w:t>
      </w:r>
    </w:p>
    <w:p w:rsidR="001603E7" w:rsidRDefault="001603E7" w:rsidP="001603E7">
      <w:pPr>
        <w:widowControl w:val="0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 xml:space="preserve">e al coraggio del console italiano Pierantonio Costa. </w:t>
      </w:r>
    </w:p>
    <w:p w:rsidR="001603E7" w:rsidRDefault="001603E7" w:rsidP="001603E7">
      <w:pPr>
        <w:widowControl w:val="0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 </w:t>
      </w:r>
    </w:p>
    <w:p w:rsidR="001603E7" w:rsidRDefault="001603E7" w:rsidP="001603E7">
      <w:pPr>
        <w:pStyle w:val="Titolo1"/>
        <w:keepNext/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Venerdì </w:t>
      </w:r>
      <w:r>
        <w:rPr>
          <w:rFonts w:ascii="Bernard MT Condensed" w:hAnsi="Bernard MT Condensed"/>
          <w:color w:val="FF6600"/>
        </w:rPr>
        <w:t>10 aprile</w:t>
      </w:r>
      <w:r>
        <w:rPr>
          <w:rFonts w:ascii="Bernard MT Condensed" w:hAnsi="Bernard MT Condensed"/>
        </w:rPr>
        <w:t xml:space="preserve">, alle </w:t>
      </w:r>
      <w:r>
        <w:rPr>
          <w:rFonts w:ascii="Bernard MT Condensed" w:hAnsi="Bernard MT Condensed"/>
          <w:color w:val="FF6600"/>
        </w:rPr>
        <w:t>18.30</w:t>
      </w:r>
      <w:r>
        <w:rPr>
          <w:rFonts w:ascii="Bernard MT Condensed" w:hAnsi="Bernard MT Condensed"/>
        </w:rPr>
        <w:t xml:space="preserve">, </w:t>
      </w:r>
    </w:p>
    <w:p w:rsidR="001603E7" w:rsidRDefault="001603E7" w:rsidP="001603E7">
      <w:pPr>
        <w:pStyle w:val="Titolo1"/>
        <w:keepNext/>
        <w:rPr>
          <w:rFonts w:ascii="Bernard MT Condensed" w:hAnsi="Bernard MT Condensed"/>
          <w:color w:val="333399"/>
        </w:rPr>
      </w:pPr>
      <w:r>
        <w:rPr>
          <w:rFonts w:ascii="Bernard MT Condensed" w:hAnsi="Bernard MT Condensed"/>
        </w:rPr>
        <w:t xml:space="preserve">in </w:t>
      </w:r>
      <w:r>
        <w:rPr>
          <w:rFonts w:ascii="Bernard MT Condensed" w:hAnsi="Bernard MT Condensed"/>
          <w:color w:val="FF6600"/>
        </w:rPr>
        <w:t>sala Fenoglio</w:t>
      </w:r>
      <w:r>
        <w:rPr>
          <w:rFonts w:ascii="Bernard MT Condensed" w:hAnsi="Bernard MT Condensed"/>
          <w:color w:val="333399"/>
        </w:rPr>
        <w:t xml:space="preserve"> </w:t>
      </w:r>
    </w:p>
    <w:p w:rsidR="001603E7" w:rsidRDefault="001603E7" w:rsidP="001603E7">
      <w:pPr>
        <w:widowControl w:val="0"/>
        <w:jc w:val="center"/>
        <w:rPr>
          <w:rFonts w:ascii="Bernard MT Condensed" w:hAnsi="Bernard MT Condensed"/>
          <w:color w:val="000000"/>
          <w:sz w:val="48"/>
          <w:szCs w:val="48"/>
        </w:rPr>
      </w:pPr>
      <w:r>
        <w:rPr>
          <w:rFonts w:ascii="Bernard MT Condensed" w:hAnsi="Bernard MT Condensed"/>
          <w:b/>
          <w:bCs/>
          <w:color w:val="FF6600"/>
          <w:sz w:val="56"/>
          <w:szCs w:val="56"/>
        </w:rPr>
        <w:t xml:space="preserve">Pierantonio Costa </w:t>
      </w:r>
      <w:r>
        <w:rPr>
          <w:rFonts w:ascii="Bernard MT Condensed" w:hAnsi="Bernard MT Condensed"/>
          <w:sz w:val="48"/>
          <w:szCs w:val="48"/>
        </w:rPr>
        <w:t xml:space="preserve">racconterà </w:t>
      </w:r>
    </w:p>
    <w:p w:rsidR="001603E7" w:rsidRDefault="001603E7" w:rsidP="001603E7">
      <w:pPr>
        <w:widowControl w:val="0"/>
        <w:jc w:val="center"/>
        <w:rPr>
          <w:rFonts w:ascii="Bernard MT Condensed" w:hAnsi="Bernard MT Condensed"/>
          <w:sz w:val="48"/>
          <w:szCs w:val="48"/>
        </w:rPr>
      </w:pPr>
      <w:r>
        <w:rPr>
          <w:rFonts w:ascii="Bernard MT Condensed" w:hAnsi="Bernard MT Condensed"/>
          <w:sz w:val="48"/>
          <w:szCs w:val="48"/>
        </w:rPr>
        <w:t>di quei 100 giorni e di ciò che venne dopo</w:t>
      </w:r>
    </w:p>
    <w:p w:rsidR="001603E7" w:rsidRDefault="001603E7" w:rsidP="001603E7">
      <w:pPr>
        <w:widowControl w:val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 </w:t>
      </w:r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color w:val="000000"/>
        </w:rPr>
      </w:pPr>
      <w:r>
        <w:rPr>
          <w:rFonts w:ascii="Bernard MT Condensed" w:hAnsi="Bernard MT Condensed"/>
          <w:color w:val="000000"/>
        </w:rPr>
        <w:t>Interverranno:</w:t>
      </w:r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b/>
          <w:bCs/>
          <w:color w:val="FF6600"/>
        </w:rPr>
      </w:pPr>
      <w:r>
        <w:rPr>
          <w:rFonts w:ascii="Bernard MT Condensed" w:hAnsi="Bernard MT Condensed"/>
          <w:color w:val="000000"/>
        </w:rPr>
        <w:t xml:space="preserve">il giornalista  </w:t>
      </w:r>
      <w:r>
        <w:rPr>
          <w:rFonts w:ascii="Bernard MT Condensed" w:hAnsi="Bernard MT Condensed"/>
          <w:b/>
          <w:bCs/>
          <w:color w:val="FF6600"/>
        </w:rPr>
        <w:t xml:space="preserve">Luciano </w:t>
      </w:r>
      <w:proofErr w:type="spellStart"/>
      <w:r>
        <w:rPr>
          <w:rFonts w:ascii="Bernard MT Condensed" w:hAnsi="Bernard MT Condensed"/>
          <w:b/>
          <w:bCs/>
          <w:color w:val="FF6600"/>
        </w:rPr>
        <w:t>Scalettari</w:t>
      </w:r>
      <w:proofErr w:type="spellEnd"/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color w:val="000000"/>
        </w:rPr>
      </w:pPr>
      <w:r>
        <w:rPr>
          <w:rFonts w:ascii="Bernard MT Condensed" w:hAnsi="Bernard MT Condensed"/>
          <w:color w:val="000000"/>
        </w:rPr>
        <w:t xml:space="preserve">la scrittrice </w:t>
      </w:r>
      <w:r>
        <w:rPr>
          <w:rFonts w:ascii="Bernard MT Condensed" w:hAnsi="Bernard MT Condensed"/>
          <w:b/>
          <w:bCs/>
          <w:color w:val="FF6600"/>
        </w:rPr>
        <w:t>Francesca Fabris</w:t>
      </w:r>
      <w:r>
        <w:rPr>
          <w:rFonts w:ascii="Bernard MT Condensed" w:hAnsi="Bernard MT Condensed"/>
          <w:color w:val="FF6600"/>
        </w:rPr>
        <w:t xml:space="preserve">  </w:t>
      </w:r>
      <w:r>
        <w:rPr>
          <w:rFonts w:ascii="Bernard MT Condensed" w:hAnsi="Bernard MT Condensed"/>
          <w:color w:val="000000"/>
        </w:rPr>
        <w:t xml:space="preserve"> </w:t>
      </w:r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b/>
          <w:bCs/>
          <w:color w:val="FF6600"/>
        </w:rPr>
      </w:pPr>
      <w:r>
        <w:rPr>
          <w:rFonts w:ascii="Bernard MT Condensed" w:hAnsi="Bernard MT Condensed"/>
          <w:color w:val="000000"/>
        </w:rPr>
        <w:t xml:space="preserve">e il regista </w:t>
      </w:r>
      <w:r>
        <w:rPr>
          <w:rFonts w:ascii="Bernard MT Condensed" w:hAnsi="Bernard MT Condensed"/>
          <w:b/>
          <w:bCs/>
          <w:color w:val="FF6600"/>
        </w:rPr>
        <w:t xml:space="preserve">Alessandro Rocca </w:t>
      </w:r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b/>
          <w:bCs/>
          <w:color w:val="FF6600"/>
          <w:sz w:val="20"/>
          <w:szCs w:val="20"/>
        </w:rPr>
      </w:pPr>
      <w:r>
        <w:rPr>
          <w:rFonts w:ascii="Bernard MT Condensed" w:hAnsi="Bernard MT Condensed"/>
          <w:b/>
          <w:bCs/>
          <w:color w:val="FF6600"/>
          <w:sz w:val="20"/>
          <w:szCs w:val="20"/>
        </w:rPr>
        <w:t> </w:t>
      </w:r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color w:val="000000"/>
        </w:rPr>
      </w:pPr>
      <w:r>
        <w:rPr>
          <w:rFonts w:ascii="Bernard MT Condensed" w:hAnsi="Bernard MT Condensed"/>
          <w:color w:val="000000"/>
        </w:rPr>
        <w:t xml:space="preserve">Modererà Paolo </w:t>
      </w:r>
      <w:proofErr w:type="spellStart"/>
      <w:r>
        <w:rPr>
          <w:rFonts w:ascii="Bernard MT Condensed" w:hAnsi="Bernard MT Condensed"/>
          <w:color w:val="000000"/>
        </w:rPr>
        <w:t>Rastelli</w:t>
      </w:r>
      <w:proofErr w:type="spellEnd"/>
      <w:r>
        <w:rPr>
          <w:rFonts w:ascii="Bernard MT Condensed" w:hAnsi="Bernard MT Condensed"/>
          <w:color w:val="000000"/>
        </w:rPr>
        <w:t>, redattore di Gazzetta d’Alba</w:t>
      </w:r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color w:val="000000"/>
          <w:sz w:val="28"/>
          <w:szCs w:val="28"/>
        </w:rPr>
      </w:pPr>
      <w:r>
        <w:rPr>
          <w:rFonts w:ascii="Bernard MT Condensed" w:hAnsi="Bernard MT Condensed"/>
          <w:b/>
          <w:bCs/>
          <w:color w:val="FF6600"/>
        </w:rPr>
        <w:t xml:space="preserve"> </w:t>
      </w:r>
    </w:p>
    <w:p w:rsidR="001603E7" w:rsidRDefault="001603E7" w:rsidP="001603E7">
      <w:pPr>
        <w:pStyle w:val="Corpodeltesto2"/>
        <w:jc w:val="left"/>
        <w:rPr>
          <w:rFonts w:ascii="Bernard MT Condensed" w:hAnsi="Bernard MT Condensed"/>
          <w:color w:val="000000"/>
          <w:sz w:val="32"/>
          <w:szCs w:val="32"/>
        </w:rPr>
      </w:pPr>
      <w:r>
        <w:rPr>
          <w:rFonts w:ascii="Bernard MT Condensed" w:hAnsi="Bernard MT Condensed"/>
          <w:color w:val="000000"/>
          <w:sz w:val="32"/>
          <w:szCs w:val="32"/>
        </w:rPr>
        <w:t xml:space="preserve">Ingresso libero. </w:t>
      </w:r>
    </w:p>
    <w:p w:rsidR="001603E7" w:rsidRDefault="001603E7" w:rsidP="001603E7">
      <w:pPr>
        <w:pStyle w:val="Intestazione"/>
        <w:tabs>
          <w:tab w:val="left" w:pos="30"/>
        </w:tabs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>Per informazioni: 0173-29.64.43</w:t>
      </w:r>
    </w:p>
    <w:p w:rsidR="001603E7" w:rsidRDefault="001603E7" w:rsidP="001603E7">
      <w:pPr>
        <w:widowControl w:val="0"/>
        <w:rPr>
          <w:rFonts w:ascii="Times New Roman" w:hAnsi="Times New Roman"/>
          <w:sz w:val="20"/>
          <w:szCs w:val="20"/>
        </w:rPr>
      </w:pPr>
      <w:r>
        <w:lastRenderedPageBreak/>
        <w:t> </w:t>
      </w:r>
    </w:p>
    <w:p w:rsidR="001603E7" w:rsidRDefault="001603E7" w:rsidP="001603E7">
      <w:pPr>
        <w:spacing w:after="0" w:line="240" w:lineRule="auto"/>
        <w:rPr>
          <w:rFonts w:asciiTheme="minorHAnsi" w:hAnsiTheme="minorHAnsi"/>
          <w:sz w:val="28"/>
          <w:szCs w:val="28"/>
          <w:lang w:eastAsia="it-IT"/>
        </w:rPr>
      </w:pPr>
      <w:r w:rsidRPr="001603E7">
        <w:rPr>
          <w:rFonts w:asciiTheme="minorHAnsi" w:hAnsiTheme="minorHAnsi"/>
          <w:b/>
          <w:sz w:val="28"/>
          <w:szCs w:val="28"/>
          <w:lang w:eastAsia="it-IT"/>
        </w:rPr>
        <w:t>Venerdì</w:t>
      </w:r>
      <w:r>
        <w:rPr>
          <w:rFonts w:asciiTheme="minorHAnsi" w:hAnsiTheme="minorHAnsi"/>
          <w:sz w:val="28"/>
          <w:szCs w:val="28"/>
          <w:lang w:eastAsia="it-IT"/>
        </w:rPr>
        <w:t xml:space="preserve"> </w:t>
      </w:r>
      <w:r w:rsidRPr="001603E7">
        <w:rPr>
          <w:rFonts w:asciiTheme="minorHAnsi" w:hAnsiTheme="minorHAnsi"/>
          <w:b/>
          <w:sz w:val="28"/>
          <w:szCs w:val="28"/>
          <w:lang w:eastAsia="it-IT"/>
        </w:rPr>
        <w:t>10 aprile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 la città di </w:t>
      </w:r>
      <w:r w:rsidRPr="001603E7">
        <w:rPr>
          <w:rFonts w:asciiTheme="minorHAnsi" w:hAnsiTheme="minorHAnsi"/>
          <w:b/>
          <w:sz w:val="28"/>
          <w:szCs w:val="28"/>
          <w:lang w:eastAsia="it-IT"/>
        </w:rPr>
        <w:t>Alba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 ricorderà la tragedia del </w:t>
      </w:r>
      <w:proofErr w:type="spellStart"/>
      <w:r w:rsidRPr="001603E7">
        <w:rPr>
          <w:rFonts w:asciiTheme="minorHAnsi" w:hAnsiTheme="minorHAnsi"/>
          <w:sz w:val="28"/>
          <w:szCs w:val="28"/>
          <w:lang w:eastAsia="it-IT"/>
        </w:rPr>
        <w:t>Rwanda</w:t>
      </w:r>
      <w:proofErr w:type="spellEnd"/>
      <w:r w:rsidRPr="001603E7">
        <w:rPr>
          <w:rFonts w:asciiTheme="minorHAnsi" w:hAnsiTheme="minorHAnsi"/>
          <w:sz w:val="28"/>
          <w:szCs w:val="28"/>
          <w:lang w:eastAsia="it-IT"/>
        </w:rPr>
        <w:t xml:space="preserve"> con un doppio appuntamento, dal titolo </w:t>
      </w:r>
      <w:proofErr w:type="spellStart"/>
      <w:r w:rsidRPr="001603E7">
        <w:rPr>
          <w:rFonts w:asciiTheme="minorHAnsi" w:hAnsiTheme="minorHAnsi"/>
          <w:b/>
          <w:i/>
          <w:sz w:val="28"/>
          <w:szCs w:val="28"/>
          <w:lang w:eastAsia="it-IT"/>
        </w:rPr>
        <w:t>Rwanda</w:t>
      </w:r>
      <w:proofErr w:type="spellEnd"/>
      <w:r w:rsidRPr="001603E7">
        <w:rPr>
          <w:rFonts w:asciiTheme="minorHAnsi" w:hAnsiTheme="minorHAnsi"/>
          <w:b/>
          <w:i/>
          <w:sz w:val="28"/>
          <w:szCs w:val="28"/>
          <w:lang w:eastAsia="it-IT"/>
        </w:rPr>
        <w:t>, 21 anni dopo il genocidio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, che avrà come ospite d’onore l’ex console italiano </w:t>
      </w:r>
      <w:r w:rsidRPr="001603E7">
        <w:rPr>
          <w:rFonts w:asciiTheme="minorHAnsi" w:hAnsiTheme="minorHAnsi"/>
          <w:b/>
          <w:sz w:val="28"/>
          <w:szCs w:val="28"/>
          <w:lang w:eastAsia="it-IT"/>
        </w:rPr>
        <w:t>Pierantonio Costa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. </w:t>
      </w:r>
    </w:p>
    <w:p w:rsidR="001603E7" w:rsidRPr="001603E7" w:rsidRDefault="00852F22" w:rsidP="001603E7">
      <w:pPr>
        <w:spacing w:after="0" w:line="240" w:lineRule="auto"/>
        <w:rPr>
          <w:rFonts w:asciiTheme="minorHAnsi" w:hAnsiTheme="minorHAnsi"/>
          <w:sz w:val="28"/>
          <w:szCs w:val="28"/>
          <w:lang w:eastAsia="it-IT"/>
        </w:rPr>
      </w:pPr>
      <w:r>
        <w:rPr>
          <w:rFonts w:asciiTheme="minorHAnsi" w:hAnsiTheme="minorHAnsi"/>
          <w:sz w:val="28"/>
          <w:szCs w:val="28"/>
          <w:lang w:eastAsia="it-IT"/>
        </w:rPr>
        <w:t xml:space="preserve">Ad accompagnarlo, </w:t>
      </w:r>
      <w:r w:rsidR="001603E7" w:rsidRPr="001603E7">
        <w:rPr>
          <w:rFonts w:asciiTheme="minorHAnsi" w:hAnsiTheme="minorHAnsi"/>
          <w:sz w:val="28"/>
          <w:szCs w:val="28"/>
          <w:lang w:eastAsia="it-IT"/>
        </w:rPr>
        <w:t>nella rievocazione di quei drammatici mille giorni e nella ricostruzione di ciò che avvenne dopo</w:t>
      </w:r>
      <w:r>
        <w:rPr>
          <w:rFonts w:asciiTheme="minorHAnsi" w:hAnsiTheme="minorHAnsi"/>
          <w:sz w:val="28"/>
          <w:szCs w:val="28"/>
          <w:lang w:eastAsia="it-IT"/>
        </w:rPr>
        <w:t>,</w:t>
      </w:r>
      <w:r w:rsidR="001603E7" w:rsidRPr="001603E7">
        <w:rPr>
          <w:rFonts w:asciiTheme="minorHAnsi" w:hAnsiTheme="minorHAnsi"/>
          <w:sz w:val="28"/>
          <w:szCs w:val="28"/>
          <w:lang w:eastAsia="it-IT"/>
        </w:rPr>
        <w:t xml:space="preserve"> saranno il giornalista </w:t>
      </w:r>
      <w:r w:rsidR="001603E7" w:rsidRPr="001603E7">
        <w:rPr>
          <w:rFonts w:asciiTheme="minorHAnsi" w:hAnsiTheme="minorHAnsi"/>
          <w:b/>
          <w:sz w:val="28"/>
          <w:szCs w:val="28"/>
          <w:lang w:eastAsia="it-IT"/>
        </w:rPr>
        <w:t xml:space="preserve">Luciano </w:t>
      </w:r>
      <w:proofErr w:type="spellStart"/>
      <w:r w:rsidR="001603E7" w:rsidRPr="001603E7">
        <w:rPr>
          <w:rFonts w:asciiTheme="minorHAnsi" w:hAnsiTheme="minorHAnsi"/>
          <w:b/>
          <w:sz w:val="28"/>
          <w:szCs w:val="28"/>
          <w:lang w:eastAsia="it-IT"/>
        </w:rPr>
        <w:t>Scalettari</w:t>
      </w:r>
      <w:proofErr w:type="spellEnd"/>
      <w:r w:rsidR="001603E7" w:rsidRPr="001603E7">
        <w:rPr>
          <w:rFonts w:asciiTheme="minorHAnsi" w:hAnsiTheme="minorHAnsi"/>
          <w:sz w:val="28"/>
          <w:szCs w:val="28"/>
          <w:lang w:eastAsia="it-IT"/>
        </w:rPr>
        <w:t xml:space="preserve">, la scrittrice </w:t>
      </w:r>
      <w:r w:rsidR="001603E7" w:rsidRPr="001603E7">
        <w:rPr>
          <w:rFonts w:asciiTheme="minorHAnsi" w:hAnsiTheme="minorHAnsi"/>
          <w:b/>
          <w:sz w:val="28"/>
          <w:szCs w:val="28"/>
          <w:lang w:eastAsia="it-IT"/>
        </w:rPr>
        <w:t>Francesca Fabris</w:t>
      </w:r>
      <w:r w:rsidR="001603E7" w:rsidRPr="001603E7">
        <w:rPr>
          <w:rFonts w:asciiTheme="minorHAnsi" w:hAnsiTheme="minorHAnsi"/>
          <w:sz w:val="28"/>
          <w:szCs w:val="28"/>
          <w:lang w:eastAsia="it-IT"/>
        </w:rPr>
        <w:t xml:space="preserve"> e il regista </w:t>
      </w:r>
      <w:r w:rsidR="001603E7" w:rsidRPr="001603E7">
        <w:rPr>
          <w:rFonts w:asciiTheme="minorHAnsi" w:hAnsiTheme="minorHAnsi"/>
          <w:b/>
          <w:sz w:val="28"/>
          <w:szCs w:val="28"/>
          <w:lang w:eastAsia="it-IT"/>
        </w:rPr>
        <w:t>Alessandro Rocca</w:t>
      </w:r>
      <w:r w:rsidR="001603E7" w:rsidRPr="001603E7">
        <w:rPr>
          <w:rFonts w:asciiTheme="minorHAnsi" w:hAnsiTheme="minorHAnsi"/>
          <w:sz w:val="28"/>
          <w:szCs w:val="28"/>
          <w:lang w:eastAsia="it-IT"/>
        </w:rPr>
        <w:t>.</w:t>
      </w:r>
    </w:p>
    <w:p w:rsidR="001603E7" w:rsidRDefault="001603E7" w:rsidP="001603E7">
      <w:pPr>
        <w:spacing w:after="0" w:line="240" w:lineRule="auto"/>
        <w:rPr>
          <w:rFonts w:asciiTheme="minorHAnsi" w:hAnsiTheme="minorHAnsi"/>
          <w:sz w:val="28"/>
          <w:szCs w:val="28"/>
          <w:lang w:eastAsia="it-IT"/>
        </w:rPr>
      </w:pPr>
    </w:p>
    <w:p w:rsidR="001603E7" w:rsidRDefault="001603E7" w:rsidP="001603E7">
      <w:pPr>
        <w:spacing w:after="0" w:line="240" w:lineRule="auto"/>
        <w:rPr>
          <w:rFonts w:asciiTheme="minorHAnsi" w:hAnsiTheme="minorHAnsi"/>
          <w:sz w:val="28"/>
          <w:szCs w:val="28"/>
          <w:lang w:eastAsia="it-IT"/>
        </w:rPr>
      </w:pPr>
      <w:r w:rsidRPr="001603E7">
        <w:rPr>
          <w:rFonts w:asciiTheme="minorHAnsi" w:hAnsiTheme="minorHAnsi"/>
          <w:sz w:val="28"/>
          <w:szCs w:val="28"/>
          <w:lang w:eastAsia="it-IT"/>
        </w:rPr>
        <w:t xml:space="preserve">Un incontro dedicato agli studenti delle scuole superiori, alle 10.30, in sala </w:t>
      </w:r>
      <w:proofErr w:type="spellStart"/>
      <w:r w:rsidRPr="001603E7">
        <w:rPr>
          <w:rFonts w:asciiTheme="minorHAnsi" w:hAnsiTheme="minorHAnsi"/>
          <w:i/>
          <w:sz w:val="28"/>
          <w:szCs w:val="28"/>
          <w:lang w:eastAsia="it-IT"/>
        </w:rPr>
        <w:t>Ordet</w:t>
      </w:r>
      <w:proofErr w:type="spellEnd"/>
      <w:r w:rsidRPr="001603E7">
        <w:rPr>
          <w:rFonts w:asciiTheme="minorHAnsi" w:hAnsiTheme="minorHAnsi"/>
          <w:sz w:val="28"/>
          <w:szCs w:val="28"/>
          <w:lang w:eastAsia="it-IT"/>
        </w:rPr>
        <w:t xml:space="preserve"> aprirà il programma - organizzato dal centro culturale </w:t>
      </w:r>
      <w:r w:rsidRPr="001603E7">
        <w:rPr>
          <w:rFonts w:asciiTheme="minorHAnsi" w:hAnsiTheme="minorHAnsi"/>
          <w:i/>
          <w:sz w:val="28"/>
          <w:szCs w:val="28"/>
          <w:lang w:eastAsia="it-IT"/>
        </w:rPr>
        <w:t>San Paolo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, nell’ambito delle iniziative legate alla </w:t>
      </w:r>
      <w:r w:rsidRPr="001603E7">
        <w:rPr>
          <w:rFonts w:asciiTheme="minorHAnsi" w:hAnsiTheme="minorHAnsi"/>
          <w:i/>
          <w:sz w:val="28"/>
          <w:szCs w:val="28"/>
          <w:lang w:eastAsia="it-IT"/>
        </w:rPr>
        <w:t>Giornata mondiale delle comunicazioni sociali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, con la collaborazione di Comune di Alba (Ufficio stranieri e Ufficio della pace), </w:t>
      </w:r>
      <w:r w:rsidRPr="001603E7">
        <w:rPr>
          <w:rFonts w:asciiTheme="minorHAnsi" w:hAnsiTheme="minorHAnsi"/>
          <w:i/>
          <w:sz w:val="28"/>
          <w:szCs w:val="28"/>
          <w:lang w:eastAsia="it-IT"/>
        </w:rPr>
        <w:t>Gazzetta d’Alba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, Diocesi, </w:t>
      </w:r>
      <w:proofErr w:type="spellStart"/>
      <w:r w:rsidRPr="001603E7">
        <w:rPr>
          <w:rFonts w:asciiTheme="minorHAnsi" w:hAnsiTheme="minorHAnsi"/>
          <w:i/>
          <w:sz w:val="28"/>
          <w:szCs w:val="28"/>
          <w:lang w:eastAsia="it-IT"/>
        </w:rPr>
        <w:t>Csv</w:t>
      </w:r>
      <w:proofErr w:type="spellEnd"/>
      <w:r w:rsidRPr="001603E7">
        <w:rPr>
          <w:rFonts w:asciiTheme="minorHAnsi" w:hAnsiTheme="minorHAnsi"/>
          <w:i/>
          <w:sz w:val="28"/>
          <w:szCs w:val="28"/>
          <w:lang w:eastAsia="it-IT"/>
        </w:rPr>
        <w:t xml:space="preserve"> società solidale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, </w:t>
      </w:r>
      <w:r w:rsidRPr="001603E7">
        <w:rPr>
          <w:rFonts w:asciiTheme="minorHAnsi" w:hAnsiTheme="minorHAnsi"/>
          <w:i/>
          <w:sz w:val="28"/>
          <w:szCs w:val="28"/>
          <w:lang w:eastAsia="it-IT"/>
        </w:rPr>
        <w:t>Fondazione Cassa di risparmio di Cuneo</w:t>
      </w:r>
      <w:r>
        <w:rPr>
          <w:rFonts w:asciiTheme="minorHAnsi" w:hAnsiTheme="minorHAnsi"/>
          <w:i/>
          <w:sz w:val="28"/>
          <w:szCs w:val="28"/>
          <w:lang w:eastAsia="it-IT"/>
        </w:rPr>
        <w:t>, Centro</w:t>
      </w:r>
      <w:r w:rsidRPr="001603E7">
        <w:rPr>
          <w:rFonts w:asciiTheme="minorHAnsi" w:hAnsiTheme="minorHAnsi"/>
          <w:i/>
          <w:sz w:val="28"/>
          <w:szCs w:val="28"/>
          <w:lang w:eastAsia="it-IT"/>
        </w:rPr>
        <w:t xml:space="preserve"> </w:t>
      </w:r>
      <w:r>
        <w:rPr>
          <w:rFonts w:asciiTheme="minorHAnsi" w:hAnsiTheme="minorHAnsi"/>
          <w:i/>
          <w:sz w:val="28"/>
          <w:szCs w:val="28"/>
          <w:lang w:eastAsia="it-IT"/>
        </w:rPr>
        <w:t>s</w:t>
      </w:r>
      <w:r w:rsidRPr="001603E7">
        <w:rPr>
          <w:rFonts w:asciiTheme="minorHAnsi" w:hAnsiTheme="minorHAnsi"/>
          <w:i/>
          <w:sz w:val="28"/>
          <w:szCs w:val="28"/>
          <w:lang w:eastAsia="it-IT"/>
        </w:rPr>
        <w:t>tudi africani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. </w:t>
      </w:r>
    </w:p>
    <w:p w:rsidR="00180642" w:rsidRDefault="00180642" w:rsidP="001603E7">
      <w:pPr>
        <w:spacing w:after="0" w:line="240" w:lineRule="auto"/>
        <w:rPr>
          <w:rFonts w:asciiTheme="minorHAnsi" w:hAnsiTheme="minorHAnsi"/>
          <w:sz w:val="28"/>
          <w:szCs w:val="28"/>
          <w:lang w:eastAsia="it-IT"/>
        </w:rPr>
      </w:pPr>
    </w:p>
    <w:p w:rsidR="001603E7" w:rsidRPr="001603E7" w:rsidRDefault="001603E7" w:rsidP="001603E7">
      <w:pPr>
        <w:spacing w:after="0" w:line="240" w:lineRule="auto"/>
        <w:rPr>
          <w:rFonts w:asciiTheme="minorHAnsi" w:eastAsiaTheme="minorHAnsi" w:hAnsiTheme="minorHAnsi" w:cs="Calibri"/>
          <w:b/>
          <w:color w:val="000000"/>
          <w:sz w:val="28"/>
          <w:szCs w:val="28"/>
        </w:rPr>
      </w:pPr>
      <w:r w:rsidRPr="001603E7">
        <w:rPr>
          <w:rFonts w:asciiTheme="minorHAnsi" w:hAnsiTheme="minorHAnsi"/>
          <w:b/>
          <w:sz w:val="28"/>
          <w:szCs w:val="28"/>
          <w:lang w:eastAsia="it-IT"/>
        </w:rPr>
        <w:t>Alle 18.30 in sala Fenoglio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 ( Cortile della Maddalena) il redattore di </w:t>
      </w:r>
      <w:r w:rsidRPr="00331A5F">
        <w:rPr>
          <w:rFonts w:asciiTheme="minorHAnsi" w:hAnsiTheme="minorHAnsi"/>
          <w:i/>
          <w:sz w:val="28"/>
          <w:szCs w:val="28"/>
          <w:lang w:eastAsia="it-IT"/>
        </w:rPr>
        <w:t>Gazzetta d’Alba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 Paolo </w:t>
      </w:r>
      <w:proofErr w:type="spellStart"/>
      <w:r w:rsidRPr="001603E7">
        <w:rPr>
          <w:rFonts w:asciiTheme="minorHAnsi" w:hAnsiTheme="minorHAnsi"/>
          <w:sz w:val="28"/>
          <w:szCs w:val="28"/>
          <w:lang w:eastAsia="it-IT"/>
        </w:rPr>
        <w:t>Rastelli</w:t>
      </w:r>
      <w:proofErr w:type="spellEnd"/>
      <w:r w:rsidRPr="001603E7">
        <w:rPr>
          <w:rFonts w:asciiTheme="minorHAnsi" w:hAnsiTheme="minorHAnsi"/>
          <w:sz w:val="28"/>
          <w:szCs w:val="28"/>
          <w:lang w:eastAsia="it-IT"/>
        </w:rPr>
        <w:t xml:space="preserve"> introdurrà le testimonianze degli ospiti e modererà l’incontro aperto al pubblico, durante il quale il diplomatico italiano e i reporter si soffermeranno non solo sul genocidio, che fece circa un milione di vittime, ma anche sui faticosi anni successivi, nei quali il </w:t>
      </w:r>
      <w:proofErr w:type="spellStart"/>
      <w:r w:rsidRPr="001603E7">
        <w:rPr>
          <w:rFonts w:asciiTheme="minorHAnsi" w:hAnsiTheme="minorHAnsi"/>
          <w:sz w:val="28"/>
          <w:szCs w:val="28"/>
          <w:lang w:eastAsia="it-IT"/>
        </w:rPr>
        <w:t>Rwanda</w:t>
      </w:r>
      <w:proofErr w:type="spellEnd"/>
      <w:r w:rsidRPr="001603E7">
        <w:rPr>
          <w:rFonts w:asciiTheme="minorHAnsi" w:hAnsiTheme="minorHAnsi"/>
          <w:sz w:val="28"/>
          <w:szCs w:val="28"/>
          <w:lang w:eastAsia="it-IT"/>
        </w:rPr>
        <w:t xml:space="preserve"> ha cercato di ricostruire la propria identità. </w:t>
      </w:r>
    </w:p>
    <w:p w:rsidR="001603E7" w:rsidRPr="001603E7" w:rsidRDefault="001603E7" w:rsidP="001603E7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eastAsia="it-IT"/>
        </w:rPr>
      </w:pPr>
    </w:p>
    <w:p w:rsidR="001603E7" w:rsidRDefault="001603E7" w:rsidP="001603E7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eastAsia="it-IT"/>
        </w:rPr>
      </w:pPr>
      <w:r>
        <w:rPr>
          <w:rFonts w:asciiTheme="minorHAnsi" w:hAnsiTheme="minorHAnsi"/>
          <w:sz w:val="28"/>
          <w:szCs w:val="28"/>
          <w:lang w:eastAsia="it-IT"/>
        </w:rPr>
        <w:t xml:space="preserve">Nel corso dell’incontro verrà proiettato un breve trailer del </w:t>
      </w:r>
      <w:proofErr w:type="spellStart"/>
      <w:r>
        <w:rPr>
          <w:rFonts w:asciiTheme="minorHAnsi" w:hAnsiTheme="minorHAnsi"/>
          <w:sz w:val="28"/>
          <w:szCs w:val="28"/>
          <w:lang w:eastAsia="it-IT"/>
        </w:rPr>
        <w:t>docu-film</w:t>
      </w:r>
      <w:proofErr w:type="spellEnd"/>
      <w:r>
        <w:rPr>
          <w:rFonts w:asciiTheme="minorHAnsi" w:hAnsiTheme="minorHAnsi"/>
          <w:sz w:val="28"/>
          <w:szCs w:val="28"/>
          <w:lang w:eastAsia="it-IT"/>
        </w:rPr>
        <w:t xml:space="preserve"> </w:t>
      </w:r>
      <w:r w:rsidRPr="00331A5F">
        <w:rPr>
          <w:rFonts w:asciiTheme="minorHAnsi" w:hAnsiTheme="minorHAnsi"/>
          <w:i/>
          <w:sz w:val="28"/>
          <w:szCs w:val="28"/>
          <w:lang w:eastAsia="it-IT"/>
        </w:rPr>
        <w:t xml:space="preserve">La lista del console 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del regista torinese </w:t>
      </w:r>
      <w:r w:rsidRPr="00331A5F">
        <w:rPr>
          <w:rFonts w:asciiTheme="minorHAnsi" w:hAnsiTheme="minorHAnsi"/>
          <w:sz w:val="28"/>
          <w:szCs w:val="28"/>
          <w:lang w:eastAsia="it-IT"/>
        </w:rPr>
        <w:t>Alessandro R</w:t>
      </w:r>
      <w:r w:rsidR="00331A5F" w:rsidRPr="00331A5F">
        <w:rPr>
          <w:rFonts w:asciiTheme="minorHAnsi" w:hAnsiTheme="minorHAnsi"/>
          <w:sz w:val="28"/>
          <w:szCs w:val="28"/>
          <w:lang w:eastAsia="it-IT"/>
        </w:rPr>
        <w:t>occa</w:t>
      </w:r>
      <w:r w:rsidRPr="001603E7">
        <w:rPr>
          <w:rFonts w:asciiTheme="minorHAnsi" w:hAnsiTheme="minorHAnsi"/>
          <w:sz w:val="28"/>
          <w:szCs w:val="28"/>
          <w:lang w:eastAsia="it-IT"/>
        </w:rPr>
        <w:t xml:space="preserve">, che ripercorre l’impegno umanitario del rappresentante diplomatico italiano </w:t>
      </w:r>
      <w:r>
        <w:rPr>
          <w:rFonts w:asciiTheme="minorHAnsi" w:hAnsiTheme="minorHAnsi"/>
          <w:sz w:val="28"/>
          <w:szCs w:val="28"/>
          <w:lang w:eastAsia="it-IT"/>
        </w:rPr>
        <w:t xml:space="preserve">in </w:t>
      </w:r>
      <w:proofErr w:type="spellStart"/>
      <w:r>
        <w:rPr>
          <w:rFonts w:asciiTheme="minorHAnsi" w:hAnsiTheme="minorHAnsi"/>
          <w:sz w:val="28"/>
          <w:szCs w:val="28"/>
          <w:lang w:eastAsia="it-IT"/>
        </w:rPr>
        <w:t>Rwanda</w:t>
      </w:r>
      <w:proofErr w:type="spellEnd"/>
      <w:r>
        <w:rPr>
          <w:rFonts w:asciiTheme="minorHAnsi" w:hAnsiTheme="minorHAnsi"/>
          <w:sz w:val="28"/>
          <w:szCs w:val="28"/>
          <w:lang w:eastAsia="it-IT"/>
        </w:rPr>
        <w:t>.</w:t>
      </w:r>
    </w:p>
    <w:p w:rsidR="001603E7" w:rsidRDefault="001603E7" w:rsidP="001603E7">
      <w:pPr>
        <w:spacing w:after="0" w:line="240" w:lineRule="auto"/>
        <w:jc w:val="both"/>
        <w:rPr>
          <w:rFonts w:asciiTheme="minorHAnsi" w:hAnsiTheme="minorHAnsi"/>
          <w:sz w:val="28"/>
          <w:szCs w:val="28"/>
          <w:lang w:eastAsia="it-IT"/>
        </w:rPr>
      </w:pPr>
    </w:p>
    <w:p w:rsidR="00357E5E" w:rsidRDefault="00331A5F" w:rsidP="00331A5F">
      <w:pPr>
        <w:spacing w:after="0" w:line="240" w:lineRule="auto"/>
        <w:jc w:val="both"/>
      </w:pPr>
      <w:r>
        <w:rPr>
          <w:rFonts w:asciiTheme="minorHAnsi" w:hAnsiTheme="minorHAnsi"/>
          <w:sz w:val="28"/>
          <w:szCs w:val="28"/>
        </w:rPr>
        <w:t>L’incontro sarà occasione per celebrare</w:t>
      </w:r>
      <w:bookmarkStart w:id="0" w:name="_GoBack"/>
      <w:bookmarkEnd w:id="0"/>
      <w:r w:rsidR="001603E7" w:rsidRPr="001603E7">
        <w:rPr>
          <w:rFonts w:asciiTheme="minorHAnsi" w:hAnsiTheme="minorHAnsi"/>
          <w:sz w:val="28"/>
          <w:szCs w:val="28"/>
        </w:rPr>
        <w:t xml:space="preserve"> la </w:t>
      </w:r>
      <w:r w:rsidR="001603E7" w:rsidRPr="001603E7">
        <w:rPr>
          <w:rFonts w:asciiTheme="minorHAnsi" w:hAnsiTheme="minorHAnsi"/>
          <w:sz w:val="28"/>
          <w:szCs w:val="28"/>
          <w:lang w:eastAsia="it-IT"/>
        </w:rPr>
        <w:t xml:space="preserve">figura di un </w:t>
      </w:r>
      <w:r w:rsidR="001603E7">
        <w:rPr>
          <w:rFonts w:asciiTheme="minorHAnsi" w:hAnsiTheme="minorHAnsi"/>
          <w:sz w:val="28"/>
          <w:szCs w:val="28"/>
          <w:lang w:eastAsia="it-IT"/>
        </w:rPr>
        <w:t xml:space="preserve">italiano </w:t>
      </w:r>
      <w:r w:rsidR="001603E7" w:rsidRPr="001603E7">
        <w:rPr>
          <w:rFonts w:asciiTheme="minorHAnsi" w:hAnsiTheme="minorHAnsi"/>
          <w:sz w:val="28"/>
          <w:szCs w:val="28"/>
        </w:rPr>
        <w:t xml:space="preserve">che ha salvato </w:t>
      </w:r>
      <w:r w:rsidR="001603E7">
        <w:rPr>
          <w:rFonts w:asciiTheme="minorHAnsi" w:hAnsiTheme="minorHAnsi"/>
          <w:sz w:val="28"/>
          <w:szCs w:val="28"/>
          <w:lang w:eastAsia="it-IT"/>
        </w:rPr>
        <w:t>oltre duemila persone, tra le quali moltissimi bambini</w:t>
      </w:r>
      <w:r w:rsidR="001603E7">
        <w:rPr>
          <w:rFonts w:asciiTheme="minorHAnsi" w:hAnsiTheme="minorHAnsi"/>
          <w:sz w:val="28"/>
          <w:szCs w:val="28"/>
        </w:rPr>
        <w:t>,</w:t>
      </w:r>
      <w:r w:rsidR="001603E7" w:rsidRPr="001603E7">
        <w:rPr>
          <w:rFonts w:asciiTheme="minorHAnsi" w:hAnsiTheme="minorHAnsi"/>
          <w:sz w:val="28"/>
          <w:szCs w:val="28"/>
        </w:rPr>
        <w:t xml:space="preserve"> dal genocidio che </w:t>
      </w:r>
      <w:proofErr w:type="spellStart"/>
      <w:r w:rsidR="001603E7" w:rsidRPr="001603E7">
        <w:rPr>
          <w:rFonts w:asciiTheme="minorHAnsi" w:hAnsiTheme="minorHAnsi"/>
          <w:sz w:val="28"/>
          <w:szCs w:val="28"/>
        </w:rPr>
        <w:t>vent</w:t>
      </w:r>
      <w:r>
        <w:rPr>
          <w:rFonts w:asciiTheme="minorHAnsi" w:hAnsiTheme="minorHAnsi"/>
          <w:sz w:val="28"/>
          <w:szCs w:val="28"/>
        </w:rPr>
        <w:t>un</w:t>
      </w:r>
      <w:proofErr w:type="spellEnd"/>
      <w:r w:rsidR="001603E7" w:rsidRPr="001603E7">
        <w:rPr>
          <w:rFonts w:asciiTheme="minorHAnsi" w:hAnsiTheme="minorHAnsi"/>
          <w:sz w:val="28"/>
          <w:szCs w:val="28"/>
        </w:rPr>
        <w:t xml:space="preserve">’anni fa </w:t>
      </w:r>
      <w:r w:rsidR="001603E7">
        <w:rPr>
          <w:rFonts w:asciiTheme="minorHAnsi" w:hAnsiTheme="minorHAnsi"/>
          <w:sz w:val="28"/>
          <w:szCs w:val="28"/>
        </w:rPr>
        <w:t>devastò</w:t>
      </w:r>
      <w:r w:rsidR="001603E7" w:rsidRPr="001603E7">
        <w:rPr>
          <w:rFonts w:asciiTheme="minorHAnsi" w:hAnsiTheme="minorHAnsi"/>
          <w:sz w:val="28"/>
          <w:szCs w:val="28"/>
        </w:rPr>
        <w:t xml:space="preserve"> Ruanda e Burundi. </w:t>
      </w:r>
      <w:r>
        <w:rPr>
          <w:rFonts w:asciiTheme="minorHAnsi" w:hAnsiTheme="minorHAnsi"/>
          <w:sz w:val="28"/>
          <w:szCs w:val="28"/>
        </w:rPr>
        <w:t xml:space="preserve">E ascoltare la testimonianza diretta del diplomatico che, </w:t>
      </w:r>
      <w:r w:rsidR="001603E7">
        <w:rPr>
          <w:rFonts w:asciiTheme="minorHAnsi" w:hAnsiTheme="minorHAnsi"/>
          <w:sz w:val="28"/>
          <w:szCs w:val="28"/>
        </w:rPr>
        <w:t xml:space="preserve">con semplicità e determinazione, </w:t>
      </w:r>
      <w:r>
        <w:rPr>
          <w:rFonts w:asciiTheme="minorHAnsi" w:hAnsiTheme="minorHAnsi"/>
          <w:sz w:val="28"/>
          <w:szCs w:val="28"/>
        </w:rPr>
        <w:t>nei momenti del dramma, ha agito come un eroe e ha custodito poi, per moltissimi anni, la memoria di quei giorni in silenzio,  tanto che la sua storia, che gli è valsa poi</w:t>
      </w:r>
      <w:r w:rsidR="001603E7" w:rsidRPr="001603E7">
        <w:rPr>
          <w:rFonts w:asciiTheme="minorHAnsi" w:hAnsiTheme="minorHAnsi"/>
          <w:sz w:val="28"/>
          <w:szCs w:val="28"/>
        </w:rPr>
        <w:t xml:space="preserve"> la Medaglia d’Oro al Valore Civile e la candidatura al Premio Nobel per la pace nel 2010</w:t>
      </w:r>
      <w:r>
        <w:rPr>
          <w:rFonts w:asciiTheme="minorHAnsi" w:hAnsiTheme="minorHAnsi"/>
          <w:sz w:val="28"/>
          <w:szCs w:val="28"/>
        </w:rPr>
        <w:t>, si è risaputa solo molti anni dopo quel tragico 1994 .</w:t>
      </w:r>
    </w:p>
    <w:sectPr w:rsidR="00357E5E" w:rsidSect="00357E5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05" w:rsidRDefault="00E63905" w:rsidP="00852F22">
      <w:pPr>
        <w:spacing w:after="0" w:line="240" w:lineRule="auto"/>
      </w:pPr>
      <w:r>
        <w:separator/>
      </w:r>
    </w:p>
  </w:endnote>
  <w:endnote w:type="continuationSeparator" w:id="0">
    <w:p w:rsidR="00E63905" w:rsidRDefault="00E63905" w:rsidP="0085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05" w:rsidRDefault="00E63905" w:rsidP="00852F22">
      <w:pPr>
        <w:spacing w:after="0" w:line="240" w:lineRule="auto"/>
      </w:pPr>
      <w:r>
        <w:separator/>
      </w:r>
    </w:p>
  </w:footnote>
  <w:footnote w:type="continuationSeparator" w:id="0">
    <w:p w:rsidR="00E63905" w:rsidRDefault="00E63905" w:rsidP="0085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22" w:rsidRDefault="00852F22" w:rsidP="00852F22">
    <w:pPr>
      <w:pStyle w:val="Intestazione"/>
    </w:pPr>
    <w:r>
      <w:rPr>
        <w:noProof/>
      </w:rPr>
      <w:drawing>
        <wp:inline distT="0" distB="0" distL="0" distR="0">
          <wp:extent cx="1704975" cy="342900"/>
          <wp:effectExtent l="19050" t="0" r="9525" b="0"/>
          <wp:docPr id="1" name="Immagine 1" descr="Centro Culturale San Paol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Culturale San Paolo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>
          <wp:extent cx="2352675" cy="619125"/>
          <wp:effectExtent l="19050" t="0" r="9525" b="0"/>
          <wp:docPr id="2" name="Immagine 2" descr="settimana_comunic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ttimana_comunicazio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>
          <wp:extent cx="1571625" cy="390525"/>
          <wp:effectExtent l="19050" t="0" r="9525" b="0"/>
          <wp:docPr id="3" name="Immagine 3" descr="gazz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zzett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</w:t>
    </w:r>
  </w:p>
  <w:p w:rsidR="00852F22" w:rsidRDefault="00852F22">
    <w:pPr>
      <w:pStyle w:val="Intestazione"/>
    </w:pPr>
  </w:p>
  <w:p w:rsidR="00852F22" w:rsidRDefault="00852F2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3E7"/>
    <w:rsid w:val="001603E7"/>
    <w:rsid w:val="00180642"/>
    <w:rsid w:val="00331A5F"/>
    <w:rsid w:val="00357E5E"/>
    <w:rsid w:val="00407407"/>
    <w:rsid w:val="00852F22"/>
    <w:rsid w:val="00E6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3E7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1603E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kern w:val="2"/>
      <w:sz w:val="5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03E7"/>
    <w:rPr>
      <w:rFonts w:ascii="Times New Roman" w:eastAsia="Times New Roman" w:hAnsi="Times New Roman" w:cs="Times New Roman"/>
      <w:b/>
      <w:bCs/>
      <w:color w:val="000000"/>
      <w:kern w:val="2"/>
      <w:sz w:val="56"/>
      <w:szCs w:val="24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1603E7"/>
    <w:pPr>
      <w:spacing w:after="120" w:line="268" w:lineRule="auto"/>
    </w:pPr>
    <w:rPr>
      <w:rFonts w:ascii="Lucida Sans" w:eastAsia="Times New Roman" w:hAnsi="Lucida Sans" w:cs="Times New Roman"/>
      <w:color w:val="000000"/>
      <w:kern w:val="28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603E7"/>
    <w:rPr>
      <w:rFonts w:ascii="Lucida Sans" w:eastAsia="Times New Roman" w:hAnsi="Lucida Sans" w:cs="Times New Roman"/>
      <w:color w:val="000000"/>
      <w:kern w:val="28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603E7"/>
    <w:pPr>
      <w:spacing w:after="0" w:line="240" w:lineRule="auto"/>
      <w:jc w:val="center"/>
    </w:pPr>
    <w:rPr>
      <w:rFonts w:ascii="Comic Sans MS" w:eastAsia="Times New Roman" w:hAnsi="Comic Sans MS"/>
      <w:color w:val="0000FF"/>
      <w:kern w:val="28"/>
      <w:sz w:val="4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603E7"/>
    <w:rPr>
      <w:rFonts w:ascii="Comic Sans MS" w:eastAsia="Times New Roman" w:hAnsi="Comic Sans MS" w:cs="Times New Roman"/>
      <w:color w:val="0000FF"/>
      <w:kern w:val="28"/>
      <w:sz w:val="40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1603E7"/>
    <w:pPr>
      <w:spacing w:after="0" w:line="24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3E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2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2F22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F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4</cp:revision>
  <dcterms:created xsi:type="dcterms:W3CDTF">2015-04-01T01:33:00Z</dcterms:created>
  <dcterms:modified xsi:type="dcterms:W3CDTF">2015-04-01T01:37:00Z</dcterms:modified>
</cp:coreProperties>
</file>